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C2EA5">
      <w:pPr>
        <w:bidi w:val="0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附件1：</w:t>
      </w:r>
    </w:p>
    <w:p w14:paraId="7BF5E27C">
      <w:pPr>
        <w:bidi w:val="0"/>
        <w:jc w:val="center"/>
        <w:rPr>
          <w:rFonts w:hint="default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采购需求参数</w:t>
      </w:r>
    </w:p>
    <w:p w14:paraId="2F5A1C05">
      <w:pPr>
        <w:bidi w:val="0"/>
        <w:rPr>
          <w:rFonts w:hint="eastAsia"/>
          <w:b/>
          <w:bCs/>
          <w:sz w:val="32"/>
          <w:szCs w:val="40"/>
          <w:lang w:val="en-US" w:eastAsia="zh-CN"/>
        </w:rPr>
      </w:pPr>
    </w:p>
    <w:p w14:paraId="21FECCA7">
      <w:pPr>
        <w:numPr>
          <w:ilvl w:val="0"/>
          <w:numId w:val="1"/>
        </w:numPr>
        <w:bidi w:val="0"/>
        <w:jc w:val="center"/>
        <w:rPr>
          <w:rFonts w:hint="default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高压密闭</w:t>
      </w:r>
      <w:r>
        <w:rPr>
          <w:rFonts w:hint="default"/>
          <w:b/>
          <w:bCs/>
          <w:sz w:val="32"/>
          <w:szCs w:val="40"/>
        </w:rPr>
        <w:t>三</w:t>
      </w:r>
      <w:r>
        <w:rPr>
          <w:rFonts w:hint="eastAsia"/>
          <w:b/>
          <w:bCs/>
          <w:sz w:val="32"/>
          <w:szCs w:val="40"/>
          <w:lang w:val="en-US" w:eastAsia="zh-CN"/>
        </w:rPr>
        <w:t>连体</w:t>
      </w:r>
      <w:r>
        <w:rPr>
          <w:rFonts w:hint="default"/>
          <w:b/>
          <w:bCs/>
          <w:sz w:val="32"/>
          <w:szCs w:val="40"/>
        </w:rPr>
        <w:t>煎药包装一体机技术参数</w:t>
      </w:r>
    </w:p>
    <w:p w14:paraId="755EEDDE">
      <w:pPr>
        <w:numPr>
          <w:ilvl w:val="0"/>
          <w:numId w:val="0"/>
        </w:numPr>
        <w:bidi w:val="0"/>
        <w:jc w:val="both"/>
        <w:rPr>
          <w:rFonts w:hint="default"/>
          <w:b/>
          <w:bCs/>
          <w:sz w:val="32"/>
          <w:szCs w:val="40"/>
        </w:rPr>
      </w:pPr>
    </w:p>
    <w:p w14:paraId="505B82D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一、基本参数</w:t>
      </w:r>
    </w:p>
    <w:p w14:paraId="698D17B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容量：单缸有效容积≥20L，三缸独立运行</w:t>
      </w:r>
    </w:p>
    <w:p w14:paraId="2C20F2F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重量：≤180Kg</w:t>
      </w:r>
    </w:p>
    <w:p w14:paraId="66CE51D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电源：AC220V±10%，50Hz（或AC220V/380V可选）</w:t>
      </w:r>
    </w:p>
    <w:p w14:paraId="69B615C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4.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外形尺寸（长×宽×高）：≤1800mm×650mm×1250mm（需满足采购人场地要求）</w:t>
      </w:r>
    </w:p>
    <w:p w14:paraId="1B09816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5.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总功率：≤7.0kW，加热功率≥4.0kW</w:t>
      </w:r>
    </w:p>
    <w:p w14:paraId="6CC8B24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二、功能及性能要求 </w:t>
      </w:r>
    </w:p>
    <w:p w14:paraId="7035020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药渣压榨功能：具备高压压榨装置，压榨压力≥0.3MPa，药汁提取率≥80% 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；</w:t>
      </w:r>
    </w:p>
    <w:p w14:paraId="0771BAF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煎煮温度：常温-100℃可调，温控精度±2℃</w:t>
      </w:r>
    </w:p>
    <w:p w14:paraId="2170A46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武火模式：升温速率≥3℃/min</w:t>
      </w:r>
    </w:p>
    <w:p w14:paraId="1C74FE2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4.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文火模式：维持微沸状态，温度95±3℃可调</w:t>
      </w:r>
    </w:p>
    <w:p w14:paraId="7511663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5.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药液储存：配备药液储存桶，单桶容量≥20L，具备保温功能（温度≥60℃）</w:t>
      </w:r>
    </w:p>
    <w:p w14:paraId="7A32F12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6.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消毒功能：具备管路及储存桶清洗消毒功能，消毒温度≥95℃，持续时间≥10min，符合《医疗机构中药煎药室管理规范》要求</w:t>
      </w:r>
    </w:p>
    <w:p w14:paraId="565D980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7.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时间控制：煎煮时间设定范围0-180min，设定精度1min，具备预约启动功能</w:t>
      </w:r>
    </w:p>
    <w:p w14:paraId="11AFDB4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8.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安全保护：</w:t>
      </w:r>
    </w:p>
    <w:p w14:paraId="3C39E22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漏电保护：符合GB 4706.1要求，漏电动作电流≤30mA，动作时间≤0.1s</w:t>
      </w:r>
    </w:p>
    <w:p w14:paraId="225EAD0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干烧保护：液位低于安全线或温度≥110℃时自动切断加热电源</w:t>
      </w:r>
    </w:p>
    <w:p w14:paraId="5F27FFE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无液自动停机：液位检测失效或药液排空时，自动停止加热及出液泵</w:t>
      </w:r>
    </w:p>
    <w:p w14:paraId="36454E1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9.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报警功能：具备声光报警功能，包括超温报警、干烧预警、无液报警、故障报警，报警信号可识别区分</w:t>
      </w:r>
    </w:p>
    <w:p w14:paraId="3E5C284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10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计量功能：药液计量精度误差≤±3%，支持在线校准；液位显示精度±2%</w:t>
      </w:r>
    </w:p>
    <w:p w14:paraId="7694F16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11.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包装功能：包装量调节范围50-300mL/袋，调节精度1mL，误差≤±5%</w:t>
      </w:r>
    </w:p>
    <w:p w14:paraId="2C44F0C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12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清洗功能：具备一键清洗功能，自动完成管路及储液桶清洗程序，清洗时间可调，支持手动/自动双模式</w:t>
      </w:r>
    </w:p>
    <w:p w14:paraId="434819D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13.具备自动上水功能</w:t>
      </w:r>
    </w:p>
    <w:p w14:paraId="312E75B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14.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材质及工艺要求 </w:t>
      </w:r>
    </w:p>
    <w:p w14:paraId="4387A75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接触药液部件材质：食品级304及以上不锈钢，符合药品食品接触材料标准 </w:t>
      </w:r>
    </w:p>
    <w:p w14:paraId="6206C2F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设备符合YY系列医药行业标准及GB 4706.1家用和类似用途电器的安全要求</w:t>
      </w:r>
    </w:p>
    <w:p w14:paraId="37BB2E1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15.质保年限：整机质保1年。</w:t>
      </w:r>
    </w:p>
    <w:p w14:paraId="2CCF45DB"/>
    <w:p w14:paraId="7F939309"/>
    <w:p w14:paraId="07FB6E74"/>
    <w:p w14:paraId="7688632D"/>
    <w:p w14:paraId="7B3D2CD1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（二）恒温箱参数</w:t>
      </w:r>
    </w:p>
    <w:p w14:paraId="3A483A06">
      <w:pPr>
        <w:numPr>
          <w:ilvl w:val="0"/>
          <w:numId w:val="2"/>
        </w:numPr>
        <w:ind w:left="210" w:leftChars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可用于药品恒温储存；</w:t>
      </w:r>
      <w:bookmarkStart w:id="0" w:name="_GoBack"/>
      <w:bookmarkEnd w:id="0"/>
    </w:p>
    <w:p w14:paraId="28FE73FA">
      <w:pPr>
        <w:numPr>
          <w:ilvl w:val="0"/>
          <w:numId w:val="2"/>
        </w:numPr>
        <w:ind w:left="210" w:leftChars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箱体精选冷轧钢板基材，烤漆工艺处理，表面形成致密防护层，坚硬牢固，具有极强的防锈能力；</w:t>
      </w:r>
    </w:p>
    <w:p w14:paraId="0A4A8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二、内胆采用不锈钢材质，镜面抛光处理，搁板支架快拆设计，自由装卸，便于调整；</w:t>
      </w:r>
    </w:p>
    <w:p w14:paraId="2CE9A2EE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三、具有温度修正功能，定时功能，来电记忆恢复功能；</w:t>
      </w:r>
    </w:p>
    <w:p w14:paraId="328E6431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四、电压：220V；</w:t>
      </w:r>
    </w:p>
    <w:p w14:paraId="168C05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五、温度调节范围：RT+ 5℃～70℃；</w:t>
      </w:r>
    </w:p>
    <w:p w14:paraId="505A0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六、温度波动：±1℃</w:t>
      </w:r>
    </w:p>
    <w:p w14:paraId="4CE2F7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七、尺寸：≤55x55x90cm；</w:t>
      </w:r>
    </w:p>
    <w:p w14:paraId="5E3F8A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八、整机质保1年。</w:t>
      </w:r>
    </w:p>
    <w:p w14:paraId="65E49BE7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</w:p>
    <w:p w14:paraId="6E7A37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9BA2A"/>
    <w:multiLevelType w:val="singleLevel"/>
    <w:tmpl w:val="8669BA2A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3FE390AC"/>
    <w:multiLevelType w:val="singleLevel"/>
    <w:tmpl w:val="3FE390A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0863"/>
    <w:rsid w:val="04984D2A"/>
    <w:rsid w:val="0DF447F8"/>
    <w:rsid w:val="12F47A8F"/>
    <w:rsid w:val="1ABF1CEA"/>
    <w:rsid w:val="1B4D19EC"/>
    <w:rsid w:val="30FD4EC2"/>
    <w:rsid w:val="38770B77"/>
    <w:rsid w:val="3ACE7508"/>
    <w:rsid w:val="405368AD"/>
    <w:rsid w:val="48E44E8E"/>
    <w:rsid w:val="4C40062D"/>
    <w:rsid w:val="5D3513BC"/>
    <w:rsid w:val="657345C3"/>
    <w:rsid w:val="691E5037"/>
    <w:rsid w:val="70647373"/>
    <w:rsid w:val="7D98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829</Words>
  <Characters>1013</Characters>
  <Lines>0</Lines>
  <Paragraphs>0</Paragraphs>
  <TotalTime>18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2026-09-15T03:48:00Z</dcterms:created>
  <dc:creator>Administrator</dc:creator>
  <cp:lastModifiedBy>肖红</cp:lastModifiedBy>
  <dcterms:modified xsi:type="dcterms:W3CDTF">2026-09-15T10:05:42Z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eyJoZGlkIjoiZWRlMjA3M2E1OTRmYWRkNmUxM2U1NDI4ZGFjN2ViOWIiLCJ1c2VySWQiOiI0NzEwNTE1OTgifQ==</vt:lpwstr>
  </property>
  <property fmtid="{D5CDD505-2E9C-101B-9397-08002B2CF9AE}" pid="4" name="ICV">
    <vt:lpwstr>1ECB9614511044A1842C86EA6A53253D_12</vt:lpwstr>
  </property>
</Properties>
</file>