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967D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医院重点区域监控摄像头更换采购需求</w:t>
      </w:r>
    </w:p>
    <w:p w14:paraId="2A0E9A3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</w:p>
    <w:p w14:paraId="69565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一、采购背景</w:t>
      </w:r>
    </w:p>
    <w:p w14:paraId="704A6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目前我院全院共计部署监控摄像头164个，现有全部监控设备仅具备视频拍摄功能，均未配备音频拾音模块，无法实现音视频同步记录。随着医院安防管理、日常现场运维、医患纠纷溯源、病区秩序管控等工作标准化、精细化推进，现有监控设备功能短板逐步凸显。</w:t>
      </w:r>
    </w:p>
    <w:p w14:paraId="5693B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办公室、护士站、公共走廊等区域为医院人员流动密集、医患沟通频繁、日常管理重点管控区域，单纯的视频监控无法完整还原现场场景，难以满足现代化医院安防管理、应急处置、责任界定的工作需求。为进一步完善医院安防监控体系，提升院内安全管控、现场管理规范化水平，保障医患双方权益，筑牢院内安全防线，现拟对院内重点区域老旧摄像头进行升级更换。</w:t>
      </w:r>
    </w:p>
    <w:p w14:paraId="46BCA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二、采购范围及数量</w:t>
      </w:r>
    </w:p>
    <w:p w14:paraId="40291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本次计划更换重点区域监控摄像头共计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72个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，覆盖区域包含但不限于：院内各科室办公室、各病区护士站、全院公共走廊等核心重点管控区域，替换原有无音频拾音功能的老旧监控设备。</w:t>
      </w:r>
    </w:p>
    <w:p w14:paraId="7CEF1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三、核心设备及系统技术需求</w:t>
      </w:r>
    </w:p>
    <w:p w14:paraId="765FD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（一）摄像头设备基础要求</w:t>
      </w:r>
    </w:p>
    <w:p w14:paraId="18751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 设备需内置高清音频拾音模块，支持实时音频采集、录制，实现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音视频同步录制存储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，录音清晰无杂音、无延迟，可完整捕捉现场人声及环境声音，满足现场场景完整溯源需求。</w:t>
      </w:r>
    </w:p>
    <w:p w14:paraId="2D56D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 视频画质需满足高清监控标准，支持全天候高清拍摄，具备红外夜视、宽动态、逆光补偿功能，适配医院室内光线多变场景，昼夜画面清晰稳定，无模糊、卡顿、偏色等问题。</w:t>
      </w:r>
    </w:p>
    <w:p w14:paraId="4F144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 设备兼容医院现有监控网络架构、存储设备及监控平台，无需大规模改造现有线路和系统，可直接接入原有监控系统，实现无缝对接、统一管理、实时预览、远程调取。</w:t>
      </w:r>
    </w:p>
    <w:p w14:paraId="67104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4. </w:t>
      </w:r>
      <w:bookmarkStart w:id="0" w:name="_GoBack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设备运行稳定，支持7×24小时不间断开机录制，防尘、抗干扰能力强，适配医院长期连续运维场景，故障率低，后期维护便捷。</w:t>
      </w:r>
      <w:bookmarkEnd w:id="0"/>
    </w:p>
    <w:p w14:paraId="4D00D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（二）存储系统硬性要求</w:t>
      </w:r>
    </w:p>
    <w:p w14:paraId="09230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本次监控系统整体存储周期需严格满足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音视频录像存储时长≥90天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，存储数据完整、不丢失、不自动覆盖周期内录像。需根据72个摄像头的码率、分辨率、音视频同步录制功耗，配套优化存储方案，合理配置存储设备容量，保障全天候录制、90天长效存储的硬性需求。</w:t>
      </w:r>
    </w:p>
    <w:p w14:paraId="65522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存储系统支持录像快速检索、精准回放、按需备份、导出，支持按时间、区域、设备编号调取录像，满足日常核查、应急溯源、监管检查等工作使用需求。同时具备数据加密保护功能，保障监控数据安全，防止数据篡改、泄露。</w:t>
      </w:r>
    </w:p>
    <w:p w14:paraId="3B54D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（三）监控管理功能需求</w:t>
      </w:r>
    </w:p>
    <w:p w14:paraId="1D0A9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 支持统一可视化管理，可在监控平台实时查看各点位音视频画面，支持多画面分屏预览、轮巡播放、画面抓拍、录像回放。</w:t>
      </w:r>
    </w:p>
    <w:p w14:paraId="15516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 具备异常报警功能，支持设备离线、画面异常、存储异常提示，便于运维人员及时排查故障，保障监控系统稳定运行。</w:t>
      </w:r>
    </w:p>
    <w:p w14:paraId="4D574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 兼容后期设备扩容，可根据医院后续管理需求，新增监控点位、拓展存储容量，系统具备良好的兼容性和可扩展性。</w:t>
      </w:r>
    </w:p>
    <w:p w14:paraId="5BA9B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四、实施及服务要求</w:t>
      </w:r>
    </w:p>
    <w:p w14:paraId="79AEE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 供应商需负责本次72个摄像头的拆机、安装、调试、布线优化、系统对接等全部工作，确保所有设备安装规范、运行正常，音视频录制、存储、回放功能全部达标。</w:t>
      </w:r>
    </w:p>
    <w:p w14:paraId="631ED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 施工过程需遵守医院管理制度，避开诊疗高峰，减少对医院正常诊疗、办公秩序的影响，施工完毕后及时清理现场。</w:t>
      </w:r>
    </w:p>
    <w:p w14:paraId="3230A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 提供完善的售后质保服务，设备质保期不少于3年，质保期内免费提供设备维修、故障排查、系统调试、技术指导等服务。</w:t>
      </w:r>
    </w:p>
    <w:p w14:paraId="22487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 完成安装调试后，安排专人对医院运维人员进行操作培训，确保工作人员熟练掌握设备操作、录像调取、系统基础维护等技能。</w:t>
      </w:r>
    </w:p>
    <w:p w14:paraId="6728AE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85E07"/>
    <w:rsid w:val="05E8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2026-07-09T00:53:00Z</dcterms:created>
  <dc:creator>zyz</dc:creator>
  <cp:lastModifiedBy>zyz</cp:lastModifiedBy>
  <dcterms:modified xsi:type="dcterms:W3CDTF">2026-07-09T00:56:34Z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4113BE2143474347811BD4389738815A_11</vt:lpwstr>
  </property>
  <property fmtid="{D5CDD505-2E9C-101B-9397-08002B2CF9AE}" pid="4" name="KSOTemplateDocerSaveRecord">
    <vt:lpwstr>eyJoZGlkIjoiMTgzMmQ2OGMwNDM2MTFmZTNiYTI1MWZmYmE5ODdlYTgiLCJ1c2VySWQiOiI4NDcwMjM1MDIifQ==</vt:lpwstr>
  </property>
</Properties>
</file>